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4DC" w:rsidRDefault="00C844DC" w:rsidP="00C844DC">
      <w:pPr>
        <w:jc w:val="center"/>
        <w:rPr>
          <w:sz w:val="24"/>
        </w:rPr>
      </w:pPr>
      <w:bookmarkStart w:id="0" w:name="_Toc407085632"/>
      <w:bookmarkStart w:id="1" w:name="_Toc407085489"/>
      <w:bookmarkStart w:id="2" w:name="_Toc407085346"/>
      <w:bookmarkStart w:id="3" w:name="_Toc407084227"/>
      <w:bookmarkStart w:id="4" w:name="_Toc407081737"/>
      <w:bookmarkStart w:id="5" w:name="_Toc407081594"/>
      <w:bookmarkStart w:id="6" w:name="_Toc407069629"/>
      <w:bookmarkStart w:id="7" w:name="_Toc406984421"/>
      <w:bookmarkStart w:id="8" w:name="_Toc406984230"/>
      <w:bookmarkStart w:id="9" w:name="_Toc406984083"/>
    </w:p>
    <w:p w:rsidR="00C844DC" w:rsidRDefault="00C844DC" w:rsidP="00C844DC">
      <w:pPr>
        <w:jc w:val="center"/>
        <w:rPr>
          <w:sz w:val="24"/>
        </w:rPr>
      </w:pPr>
    </w:p>
    <w:p w:rsidR="00C844DC" w:rsidRDefault="00C844DC" w:rsidP="00C844DC">
      <w:pPr>
        <w:jc w:val="center"/>
        <w:rPr>
          <w:sz w:val="24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D-04.02.02</w:t>
      </w: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WARSTWA  MROZOOCHRONNA</w:t>
      </w: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sz w:val="24"/>
        </w:rPr>
      </w:pPr>
    </w:p>
    <w:p w:rsidR="00C844DC" w:rsidRDefault="00C844DC" w:rsidP="00C844DC">
      <w:pPr>
        <w:pStyle w:val="Standardowytekst"/>
        <w:jc w:val="center"/>
        <w:rPr>
          <w:sz w:val="24"/>
        </w:rPr>
      </w:pPr>
    </w:p>
    <w:p w:rsidR="00C844DC" w:rsidRDefault="00C844DC" w:rsidP="00C844DC">
      <w:pPr>
        <w:pStyle w:val="Standardowytekst"/>
        <w:jc w:val="center"/>
        <w:rPr>
          <w:sz w:val="24"/>
        </w:rPr>
      </w:pPr>
    </w:p>
    <w:p w:rsidR="00C844DC" w:rsidRDefault="00C844DC" w:rsidP="00C844DC">
      <w:pPr>
        <w:pStyle w:val="Standardowytekst"/>
        <w:jc w:val="center"/>
        <w:rPr>
          <w:sz w:val="24"/>
        </w:rPr>
      </w:pPr>
    </w:p>
    <w:p w:rsidR="00C844DC" w:rsidRDefault="00C844DC" w:rsidP="00C844DC">
      <w:pPr>
        <w:pStyle w:val="Standardowytekst"/>
        <w:jc w:val="center"/>
        <w:rPr>
          <w:sz w:val="24"/>
        </w:rPr>
      </w:pPr>
    </w:p>
    <w:p w:rsidR="00C844DC" w:rsidRDefault="00C844DC" w:rsidP="00C844DC">
      <w:pPr>
        <w:pStyle w:val="Standardowytekst"/>
        <w:jc w:val="center"/>
        <w:rPr>
          <w:sz w:val="24"/>
        </w:rPr>
      </w:pPr>
    </w:p>
    <w:p w:rsidR="00C844DC" w:rsidRDefault="00C844DC" w:rsidP="00C844DC">
      <w:pPr>
        <w:pStyle w:val="Standardowytekst"/>
        <w:jc w:val="center"/>
        <w:rPr>
          <w:sz w:val="24"/>
        </w:rPr>
      </w:pPr>
    </w:p>
    <w:p w:rsidR="00C844DC" w:rsidRDefault="00C844DC" w:rsidP="00C844DC">
      <w:pPr>
        <w:pStyle w:val="Standardowytekst"/>
        <w:jc w:val="center"/>
        <w:rPr>
          <w:sz w:val="24"/>
        </w:rPr>
      </w:pPr>
    </w:p>
    <w:p w:rsidR="00C844DC" w:rsidRDefault="00C844DC" w:rsidP="00C844DC">
      <w:pPr>
        <w:pStyle w:val="Standardowytekst"/>
        <w:jc w:val="center"/>
        <w:rPr>
          <w:b/>
          <w:sz w:val="28"/>
        </w:rPr>
      </w:pPr>
    </w:p>
    <w:p w:rsidR="00C844DC" w:rsidRDefault="00C844DC" w:rsidP="00C844DC">
      <w:pPr>
        <w:pStyle w:val="Standardowytekst"/>
        <w:jc w:val="center"/>
        <w:rPr>
          <w:b/>
          <w:sz w:val="24"/>
        </w:rPr>
      </w:pPr>
    </w:p>
    <w:p w:rsidR="00C844DC" w:rsidRDefault="00C844DC" w:rsidP="00C844DC">
      <w:pPr>
        <w:pStyle w:val="Standardowytekst"/>
        <w:jc w:val="center"/>
        <w:rPr>
          <w:b/>
          <w:sz w:val="24"/>
        </w:rPr>
      </w:pPr>
    </w:p>
    <w:p w:rsidR="00C844DC" w:rsidRDefault="00C844DC" w:rsidP="00C844DC">
      <w:pPr>
        <w:pStyle w:val="Standardowytekst"/>
        <w:jc w:val="center"/>
        <w:rPr>
          <w:b/>
          <w:sz w:val="24"/>
        </w:rPr>
      </w:pPr>
    </w:p>
    <w:p w:rsidR="00C844DC" w:rsidRDefault="00C844DC" w:rsidP="00C844DC">
      <w:pPr>
        <w:pStyle w:val="Standardowytekst"/>
        <w:jc w:val="center"/>
        <w:rPr>
          <w:b/>
          <w:sz w:val="24"/>
        </w:rPr>
      </w:pPr>
    </w:p>
    <w:p w:rsidR="00C844DC" w:rsidRDefault="00C844DC" w:rsidP="00C844DC">
      <w:pPr>
        <w:pStyle w:val="Standardowytekst"/>
        <w:jc w:val="center"/>
        <w:rPr>
          <w:b/>
          <w:sz w:val="24"/>
        </w:rPr>
      </w:pPr>
    </w:p>
    <w:p w:rsidR="00C844DC" w:rsidRDefault="00C844DC" w:rsidP="00C844DC">
      <w:pPr>
        <w:pStyle w:val="Standardowytekst"/>
        <w:jc w:val="center"/>
        <w:rPr>
          <w:b/>
          <w:sz w:val="24"/>
        </w:rPr>
      </w:pPr>
    </w:p>
    <w:p w:rsidR="00C844DC" w:rsidRDefault="00C844DC" w:rsidP="00C844DC">
      <w:pPr>
        <w:pStyle w:val="Standardowytekst"/>
        <w:jc w:val="center"/>
        <w:rPr>
          <w:b/>
          <w:sz w:val="24"/>
        </w:rPr>
      </w:pPr>
    </w:p>
    <w:p w:rsidR="00C844DC" w:rsidRDefault="00C844DC" w:rsidP="00C844DC">
      <w:pPr>
        <w:pStyle w:val="Standardowytekst"/>
        <w:jc w:val="center"/>
        <w:rPr>
          <w:b/>
          <w:sz w:val="24"/>
        </w:rPr>
      </w:pPr>
    </w:p>
    <w:p w:rsidR="00C844DC" w:rsidRDefault="00C844DC" w:rsidP="00C844DC">
      <w:pPr>
        <w:pStyle w:val="Standardowytekst"/>
        <w:jc w:val="center"/>
        <w:rPr>
          <w:b/>
          <w:sz w:val="24"/>
        </w:rPr>
      </w:pPr>
    </w:p>
    <w:p w:rsidR="00C844DC" w:rsidRDefault="00C844DC" w:rsidP="00C844DC">
      <w:pPr>
        <w:pStyle w:val="Standardowytekst"/>
        <w:spacing w:after="120"/>
        <w:jc w:val="center"/>
        <w:rPr>
          <w:b/>
        </w:rPr>
      </w:pPr>
      <w:r>
        <w:rPr>
          <w:b/>
        </w:rPr>
        <w:lastRenderedPageBreak/>
        <w:t>SPIS TREŚCI</w:t>
      </w:r>
    </w:p>
    <w:p w:rsidR="00C844DC" w:rsidRDefault="00C844DC" w:rsidP="00C844DC">
      <w:pPr>
        <w:pStyle w:val="Standardowytekst"/>
        <w:jc w:val="center"/>
        <w:rPr>
          <w:b/>
        </w:rPr>
      </w:pPr>
      <w:r>
        <w:rPr>
          <w:b/>
        </w:rPr>
        <w:t>D-04.02.02</w:t>
      </w:r>
    </w:p>
    <w:p w:rsidR="00C844DC" w:rsidRDefault="00C844DC" w:rsidP="00C844DC">
      <w:pPr>
        <w:pStyle w:val="Standardowytekst"/>
        <w:jc w:val="center"/>
        <w:rPr>
          <w:b/>
        </w:rPr>
      </w:pPr>
      <w:r>
        <w:rPr>
          <w:b/>
        </w:rPr>
        <w:t>WARSTWA  MROZOOCHRONNA</w:t>
      </w:r>
    </w:p>
    <w:p w:rsidR="00C844DC" w:rsidRDefault="00C844DC" w:rsidP="00C844DC">
      <w:pPr>
        <w:pStyle w:val="Standardowytekst"/>
        <w:jc w:val="center"/>
        <w:rPr>
          <w:b/>
        </w:rPr>
      </w:pPr>
    </w:p>
    <w:p w:rsidR="00C844DC" w:rsidRDefault="00C844DC" w:rsidP="00C844DC">
      <w:pPr>
        <w:pStyle w:val="Spistreci1"/>
        <w:spacing w:before="0" w:after="0"/>
        <w:ind w:left="142"/>
        <w:rPr>
          <w:noProof/>
        </w:rPr>
      </w:pPr>
      <w:r>
        <w:fldChar w:fldCharType="begin"/>
      </w:r>
      <w:r>
        <w:rPr>
          <w:sz w:val="24"/>
        </w:rPr>
        <w:instrText xml:space="preserve"> TOC \o "1-1" </w:instrText>
      </w:r>
      <w:r>
        <w:fldChar w:fldCharType="separate"/>
      </w:r>
      <w:r>
        <w:rPr>
          <w:noProof/>
        </w:rPr>
        <w:t>1. WSTĘP</w:t>
      </w:r>
      <w:r>
        <w:rPr>
          <w:b w:val="0"/>
          <w:noProof/>
        </w:rPr>
        <w:tab/>
        <w:t>27</w:t>
      </w:r>
    </w:p>
    <w:p w:rsidR="00C844DC" w:rsidRDefault="00C844DC" w:rsidP="00C844DC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2. MATERIAŁY</w:t>
      </w:r>
      <w:r>
        <w:rPr>
          <w:b w:val="0"/>
          <w:noProof/>
        </w:rPr>
        <w:tab/>
        <w:t>27</w:t>
      </w:r>
    </w:p>
    <w:p w:rsidR="00C844DC" w:rsidRDefault="00C844DC" w:rsidP="00C844DC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3. SPRZĘT</w:t>
      </w:r>
      <w:r>
        <w:rPr>
          <w:b w:val="0"/>
          <w:noProof/>
        </w:rPr>
        <w:tab/>
        <w:t>28</w:t>
      </w:r>
    </w:p>
    <w:p w:rsidR="00C844DC" w:rsidRDefault="00C844DC" w:rsidP="00C844DC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4. TRANSPORT</w:t>
      </w:r>
      <w:r>
        <w:rPr>
          <w:b w:val="0"/>
          <w:noProof/>
        </w:rPr>
        <w:tab/>
        <w:t>28</w:t>
      </w:r>
    </w:p>
    <w:p w:rsidR="00C844DC" w:rsidRDefault="00C844DC" w:rsidP="00C844DC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5. WYKONANIE ROBÓT</w:t>
      </w:r>
      <w:r>
        <w:rPr>
          <w:b w:val="0"/>
          <w:noProof/>
        </w:rPr>
        <w:tab/>
        <w:t>28</w:t>
      </w:r>
    </w:p>
    <w:p w:rsidR="00C844DC" w:rsidRDefault="00C844DC" w:rsidP="00C844DC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6. KONTROLA JAKOŚCI ROBÓT</w:t>
      </w:r>
      <w:r>
        <w:rPr>
          <w:b w:val="0"/>
          <w:noProof/>
        </w:rPr>
        <w:tab/>
        <w:t>28</w:t>
      </w:r>
    </w:p>
    <w:p w:rsidR="00C844DC" w:rsidRDefault="00C844DC" w:rsidP="00C844DC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7. OBMIAR ROBÓT</w:t>
      </w:r>
      <w:r>
        <w:rPr>
          <w:b w:val="0"/>
          <w:noProof/>
        </w:rPr>
        <w:tab/>
        <w:t>29</w:t>
      </w:r>
    </w:p>
    <w:p w:rsidR="00C844DC" w:rsidRDefault="00C844DC" w:rsidP="00C844DC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8. ODBIÓR ROBÓT</w:t>
      </w:r>
      <w:r>
        <w:rPr>
          <w:b w:val="0"/>
          <w:noProof/>
        </w:rPr>
        <w:tab/>
        <w:t>29</w:t>
      </w:r>
    </w:p>
    <w:p w:rsidR="00C844DC" w:rsidRDefault="00C844DC" w:rsidP="00C844DC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9. PODSTAWA PŁATNOŚCI</w:t>
      </w:r>
      <w:r>
        <w:rPr>
          <w:b w:val="0"/>
          <w:noProof/>
        </w:rPr>
        <w:tab/>
        <w:t>29</w:t>
      </w:r>
    </w:p>
    <w:p w:rsidR="00C844DC" w:rsidRDefault="00C844DC" w:rsidP="00C844DC">
      <w:pPr>
        <w:pStyle w:val="Spistreci1"/>
        <w:spacing w:before="0" w:after="0"/>
        <w:rPr>
          <w:noProof/>
        </w:rPr>
      </w:pPr>
      <w:r>
        <w:rPr>
          <w:noProof/>
        </w:rPr>
        <w:t xml:space="preserve"> 10. PRZEPISY ZWIĄZANE</w:t>
      </w:r>
      <w:r>
        <w:rPr>
          <w:b w:val="0"/>
          <w:noProof/>
        </w:rPr>
        <w:tab/>
        <w:t>30</w:t>
      </w:r>
    </w:p>
    <w:p w:rsidR="00C844DC" w:rsidRDefault="00C844DC" w:rsidP="00C844DC">
      <w:pPr>
        <w:pStyle w:val="Spistreci1"/>
        <w:spacing w:before="0" w:after="0"/>
        <w:ind w:left="142"/>
        <w:rPr>
          <w:noProof/>
        </w:rPr>
      </w:pPr>
    </w:p>
    <w:p w:rsidR="00C844DC" w:rsidRDefault="00C844DC" w:rsidP="00C844DC">
      <w:pPr>
        <w:pStyle w:val="Nagwek1"/>
      </w:pPr>
      <w:r>
        <w:fldChar w:fldCharType="end"/>
      </w:r>
      <w:r>
        <w:br w:type="page"/>
      </w:r>
      <w:bookmarkStart w:id="10" w:name="_Toc407086080"/>
      <w:r>
        <w:lastRenderedPageBreak/>
        <w:t>1. WSTĘP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C844DC" w:rsidRDefault="00C844DC" w:rsidP="00C844DC">
      <w:pPr>
        <w:pStyle w:val="Nagwek2"/>
      </w:pPr>
      <w:bookmarkStart w:id="11" w:name="_Toc407086081"/>
      <w:bookmarkStart w:id="12" w:name="_Toc407085633"/>
      <w:bookmarkStart w:id="13" w:name="_Toc407085490"/>
      <w:bookmarkStart w:id="14" w:name="_Toc407085347"/>
      <w:bookmarkStart w:id="15" w:name="_Toc407084228"/>
      <w:bookmarkStart w:id="16" w:name="_Toc407081738"/>
      <w:bookmarkStart w:id="17" w:name="_Toc407081595"/>
      <w:bookmarkStart w:id="18" w:name="_Toc407069630"/>
      <w:bookmarkStart w:id="19" w:name="_Toc406984422"/>
      <w:bookmarkStart w:id="20" w:name="_Toc406984231"/>
      <w:bookmarkStart w:id="21" w:name="_Toc406984084"/>
      <w:r>
        <w:t>1.1. Przedmiot SST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C844DC" w:rsidRDefault="00C844DC" w:rsidP="00C844DC">
      <w:r>
        <w:tab/>
        <w:t xml:space="preserve">Przedmiotem niniejszej specyfikacji technicznej (SST) są wymagania dotyczące wykonania i odbioru robót związanych z wykonaniem warstwy </w:t>
      </w:r>
      <w:proofErr w:type="spellStart"/>
      <w:r>
        <w:t>mrozoochronnej</w:t>
      </w:r>
      <w:proofErr w:type="spellEnd"/>
      <w:r>
        <w:t>.</w:t>
      </w:r>
    </w:p>
    <w:p w:rsidR="00C844DC" w:rsidRDefault="00C844DC" w:rsidP="00C844DC">
      <w:pPr>
        <w:pStyle w:val="Nagwek2"/>
      </w:pPr>
      <w:bookmarkStart w:id="22" w:name="_Toc407086082"/>
      <w:bookmarkStart w:id="23" w:name="_Toc407085634"/>
      <w:bookmarkStart w:id="24" w:name="_Toc407085491"/>
      <w:bookmarkStart w:id="25" w:name="_Toc407085348"/>
      <w:bookmarkStart w:id="26" w:name="_Toc407084229"/>
      <w:bookmarkStart w:id="27" w:name="_Toc407081739"/>
      <w:bookmarkStart w:id="28" w:name="_Toc407081596"/>
      <w:bookmarkStart w:id="29" w:name="_Toc407069631"/>
      <w:bookmarkStart w:id="30" w:name="_Toc406984423"/>
      <w:bookmarkStart w:id="31" w:name="_Toc406984232"/>
      <w:bookmarkStart w:id="32" w:name="_Toc406984085"/>
      <w:r>
        <w:t>1.2. Zakres stosowania SST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C844DC" w:rsidRDefault="00C844DC" w:rsidP="00C844DC">
      <w:r>
        <w:tab/>
        <w:t>Szczegółowa specyfikacja techniczna (SST) stanowi jako dokument przetargowy i kontraktowy przy zlecaniu i realizacji robót na drodze powiatowej nr 3160 G ul. Traugutta w Dzierzgoniu, od km 0+000 do km 0+312, dł. odcinka 0,312 km .</w:t>
      </w:r>
    </w:p>
    <w:p w:rsidR="00C844DC" w:rsidRDefault="00C844DC" w:rsidP="00C844DC"/>
    <w:p w:rsidR="00C844DC" w:rsidRDefault="00C844DC" w:rsidP="00C844DC">
      <w:pPr>
        <w:pStyle w:val="Nagwek2"/>
      </w:pPr>
      <w:bookmarkStart w:id="33" w:name="_Toc407086083"/>
      <w:bookmarkStart w:id="34" w:name="_Toc407085635"/>
      <w:bookmarkStart w:id="35" w:name="_Toc407085492"/>
      <w:bookmarkStart w:id="36" w:name="_Toc407085349"/>
      <w:bookmarkStart w:id="37" w:name="_Toc407084230"/>
      <w:bookmarkStart w:id="38" w:name="_Toc407081740"/>
      <w:bookmarkStart w:id="39" w:name="_Toc407081597"/>
      <w:bookmarkStart w:id="40" w:name="_Toc407069632"/>
      <w:bookmarkStart w:id="41" w:name="_Toc406984424"/>
      <w:bookmarkStart w:id="42" w:name="_Toc406984233"/>
      <w:bookmarkStart w:id="43" w:name="_Toc406984086"/>
      <w:r>
        <w:t>1.3. Zakres robót objętych SST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C844DC" w:rsidRDefault="00C844DC" w:rsidP="00C844DC">
      <w:r>
        <w:t xml:space="preserve">            - Wykonanie podbudowy z kruszywa </w:t>
      </w:r>
      <w:proofErr w:type="spellStart"/>
      <w:r>
        <w:t>niewysadzinowego</w:t>
      </w:r>
      <w:proofErr w:type="spellEnd"/>
      <w:r>
        <w:t xml:space="preserve"> warstwa grub. 12 cm .</w:t>
      </w:r>
    </w:p>
    <w:p w:rsidR="00C844DC" w:rsidRPr="00C844DC" w:rsidRDefault="00C844DC" w:rsidP="00C844DC">
      <w:r>
        <w:t xml:space="preserve">                        Obmiar: wg załącznika nr 1  -  897 m</w:t>
      </w:r>
      <w:r>
        <w:rPr>
          <w:vertAlign w:val="superscript"/>
        </w:rPr>
        <w:t>2</w:t>
      </w:r>
    </w:p>
    <w:p w:rsidR="00C844DC" w:rsidRDefault="00C844DC" w:rsidP="00C844DC">
      <w:pPr>
        <w:pStyle w:val="Nagwek2"/>
      </w:pPr>
      <w:bookmarkStart w:id="44" w:name="_Toc407086084"/>
      <w:bookmarkStart w:id="45" w:name="_Toc407085636"/>
      <w:bookmarkStart w:id="46" w:name="_Toc407085493"/>
      <w:bookmarkStart w:id="47" w:name="_Toc407085350"/>
      <w:bookmarkStart w:id="48" w:name="_Toc407084231"/>
      <w:bookmarkStart w:id="49" w:name="_Toc407081741"/>
      <w:bookmarkStart w:id="50" w:name="_Toc407081598"/>
      <w:bookmarkStart w:id="51" w:name="_Toc407069633"/>
      <w:bookmarkStart w:id="52" w:name="_Toc406984425"/>
      <w:bookmarkStart w:id="53" w:name="_Toc406984234"/>
      <w:bookmarkStart w:id="54" w:name="_Toc406984087"/>
      <w:r>
        <w:t>1.4. Określenia podstawowe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C844DC" w:rsidRDefault="00C844DC" w:rsidP="00C844DC">
      <w:r>
        <w:tab/>
        <w:t xml:space="preserve">Określenia podstawowe są zgodne z obowiązującymi, odpowiednimi polskimi normami i z definicjami podanymi w OST D-M-00.00.00 „Wymagania ogólne” </w:t>
      </w:r>
      <w:proofErr w:type="spellStart"/>
      <w:r>
        <w:t>pkt</w:t>
      </w:r>
      <w:proofErr w:type="spellEnd"/>
      <w:r>
        <w:t xml:space="preserve"> 1.4.</w:t>
      </w:r>
    </w:p>
    <w:p w:rsidR="00C844DC" w:rsidRDefault="00C844DC" w:rsidP="00C844DC">
      <w:pPr>
        <w:pStyle w:val="Nagwek2"/>
      </w:pPr>
      <w:bookmarkStart w:id="55" w:name="_Toc407086085"/>
      <w:bookmarkStart w:id="56" w:name="_Toc407085637"/>
      <w:bookmarkStart w:id="57" w:name="_Toc407085494"/>
      <w:bookmarkStart w:id="58" w:name="_Toc407085351"/>
      <w:bookmarkStart w:id="59" w:name="_Toc407084232"/>
      <w:bookmarkStart w:id="60" w:name="_Toc407081742"/>
      <w:bookmarkStart w:id="61" w:name="_Toc407081599"/>
      <w:bookmarkStart w:id="62" w:name="_Toc407069634"/>
      <w:bookmarkStart w:id="63" w:name="_Toc406984426"/>
      <w:bookmarkStart w:id="64" w:name="_Toc406984235"/>
      <w:bookmarkStart w:id="65" w:name="_Toc406984088"/>
      <w:r>
        <w:t>1.5. Ogólne wymagania dotyczące robót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C844DC" w:rsidRDefault="00C844DC" w:rsidP="00C844DC">
      <w:r>
        <w:tab/>
        <w:t xml:space="preserve">Ogólne wymagania dotyczące robót podano w OST D-M-00.00.00 „Wymagania ogólne” </w:t>
      </w:r>
      <w:proofErr w:type="spellStart"/>
      <w:r>
        <w:t>pkt</w:t>
      </w:r>
      <w:proofErr w:type="spellEnd"/>
      <w:r>
        <w:t xml:space="preserve"> 1.5.</w:t>
      </w:r>
    </w:p>
    <w:p w:rsidR="00C844DC" w:rsidRDefault="00C844DC" w:rsidP="00C844DC">
      <w:pPr>
        <w:pStyle w:val="Nagwek1"/>
      </w:pPr>
      <w:bookmarkStart w:id="66" w:name="_Toc407086086"/>
      <w:bookmarkStart w:id="67" w:name="_Toc407085638"/>
      <w:bookmarkStart w:id="68" w:name="_Toc407085495"/>
      <w:bookmarkStart w:id="69" w:name="_Toc407085352"/>
      <w:bookmarkStart w:id="70" w:name="_Toc407084233"/>
      <w:bookmarkStart w:id="71" w:name="_Toc407081743"/>
      <w:bookmarkStart w:id="72" w:name="_Toc407081600"/>
      <w:bookmarkStart w:id="73" w:name="_Toc407069635"/>
      <w:bookmarkStart w:id="74" w:name="_Toc406984427"/>
      <w:bookmarkStart w:id="75" w:name="_Toc406984236"/>
      <w:bookmarkStart w:id="76" w:name="_Toc406984089"/>
      <w:r>
        <w:t>2. materiały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C844DC" w:rsidRDefault="00C844DC" w:rsidP="00C844DC">
      <w:pPr>
        <w:pStyle w:val="Nagwek2"/>
      </w:pPr>
      <w:bookmarkStart w:id="77" w:name="_Toc407086087"/>
      <w:bookmarkStart w:id="78" w:name="_Toc407085639"/>
      <w:bookmarkStart w:id="79" w:name="_Toc407085496"/>
      <w:bookmarkStart w:id="80" w:name="_Toc407085353"/>
      <w:bookmarkStart w:id="81" w:name="_Toc407084234"/>
      <w:bookmarkStart w:id="82" w:name="_Toc407081744"/>
      <w:bookmarkStart w:id="83" w:name="_Toc407081601"/>
      <w:bookmarkStart w:id="84" w:name="_Toc407069636"/>
      <w:bookmarkStart w:id="85" w:name="_Toc406984428"/>
      <w:bookmarkStart w:id="86" w:name="_Toc406984237"/>
      <w:bookmarkStart w:id="87" w:name="_Toc406984090"/>
      <w:r>
        <w:t>2.1. Ogólne wymagania dotyczące materiałów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C844DC" w:rsidRDefault="00C844DC" w:rsidP="00C844DC">
      <w:r>
        <w:tab/>
        <w:t xml:space="preserve">Ogólne wymagania dotyczące materiałów, ich pozyskiwania i składowania, podano w OST D-M-00.00.00 „Wymagania ogólne” </w:t>
      </w:r>
      <w:proofErr w:type="spellStart"/>
      <w:r>
        <w:t>pkt</w:t>
      </w:r>
      <w:proofErr w:type="spellEnd"/>
      <w:r>
        <w:t xml:space="preserve"> 2.</w:t>
      </w:r>
    </w:p>
    <w:p w:rsidR="00C844DC" w:rsidRDefault="00C844DC" w:rsidP="00C844DC">
      <w:pPr>
        <w:pStyle w:val="Nagwek2"/>
      </w:pPr>
      <w:bookmarkStart w:id="88" w:name="_Toc407086088"/>
      <w:bookmarkStart w:id="89" w:name="_Toc407085640"/>
      <w:bookmarkStart w:id="90" w:name="_Toc407085497"/>
      <w:bookmarkStart w:id="91" w:name="_Toc407085354"/>
      <w:bookmarkStart w:id="92" w:name="_Toc407084235"/>
      <w:bookmarkStart w:id="93" w:name="_Toc407081745"/>
      <w:bookmarkStart w:id="94" w:name="_Toc407081602"/>
      <w:bookmarkStart w:id="95" w:name="_Toc407069637"/>
      <w:bookmarkStart w:id="96" w:name="_Toc406984429"/>
      <w:bookmarkStart w:id="97" w:name="_Toc406984238"/>
      <w:bookmarkStart w:id="98" w:name="_Toc406984091"/>
      <w:r>
        <w:t>2.2. Rodzaje materiałów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C844DC" w:rsidRDefault="00C844DC" w:rsidP="00C844DC">
      <w:r>
        <w:tab/>
        <w:t xml:space="preserve">Materiałami stosowanymi przy wykonywaniu warstwy </w:t>
      </w:r>
      <w:proofErr w:type="spellStart"/>
      <w:r>
        <w:t>mrozoochronnej</w:t>
      </w:r>
      <w:proofErr w:type="spellEnd"/>
      <w:r>
        <w:t xml:space="preserve"> są:</w:t>
      </w:r>
    </w:p>
    <w:p w:rsidR="00C844DC" w:rsidRDefault="00C844DC" w:rsidP="00C844DC">
      <w:pPr>
        <w:numPr>
          <w:ilvl w:val="0"/>
          <w:numId w:val="1"/>
        </w:numPr>
      </w:pPr>
      <w:r>
        <w:t xml:space="preserve">kruszywa odpowiadające wymaganiom podanym w OST D-04.02.01 „Warstwy odsączające i odcinające” </w:t>
      </w:r>
      <w:proofErr w:type="spellStart"/>
      <w:r>
        <w:t>pkt</w:t>
      </w:r>
      <w:proofErr w:type="spellEnd"/>
      <w:r>
        <w:t xml:space="preserve"> 2,</w:t>
      </w:r>
    </w:p>
    <w:p w:rsidR="00C844DC" w:rsidRDefault="00C844DC" w:rsidP="00C844DC">
      <w:pPr>
        <w:numPr>
          <w:ilvl w:val="0"/>
          <w:numId w:val="1"/>
        </w:numPr>
      </w:pPr>
      <w:r>
        <w:t xml:space="preserve">grunty przydatne bez zastrzeżeń, odpowiadające wymaganiom podanym w OST                   D-02.03.01 „Wykonanie nasypów” </w:t>
      </w:r>
      <w:proofErr w:type="spellStart"/>
      <w:r>
        <w:t>pkt</w:t>
      </w:r>
      <w:proofErr w:type="spellEnd"/>
      <w:r>
        <w:t xml:space="preserve"> 2.</w:t>
      </w:r>
    </w:p>
    <w:p w:rsidR="00C844DC" w:rsidRDefault="00C844DC" w:rsidP="00C844DC">
      <w:pPr>
        <w:pStyle w:val="Nagwek1"/>
      </w:pPr>
      <w:bookmarkStart w:id="99" w:name="_Toc407086089"/>
      <w:bookmarkStart w:id="100" w:name="_Toc407085641"/>
      <w:bookmarkStart w:id="101" w:name="_Toc407085498"/>
      <w:bookmarkStart w:id="102" w:name="_Toc407085355"/>
      <w:bookmarkStart w:id="103" w:name="_Toc407084236"/>
      <w:bookmarkStart w:id="104" w:name="_Toc407081746"/>
      <w:bookmarkStart w:id="105" w:name="_Toc407081603"/>
      <w:bookmarkStart w:id="106" w:name="_Toc407069638"/>
      <w:bookmarkStart w:id="107" w:name="_Toc406984430"/>
      <w:bookmarkStart w:id="108" w:name="_Toc406984239"/>
      <w:bookmarkStart w:id="109" w:name="_Toc406984092"/>
      <w:r>
        <w:t>3. sprzęt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C844DC" w:rsidRDefault="00C844DC" w:rsidP="00C844DC">
      <w:pPr>
        <w:pStyle w:val="Nagwek2"/>
      </w:pPr>
      <w:bookmarkStart w:id="110" w:name="_Toc407086090"/>
      <w:bookmarkStart w:id="111" w:name="_Toc407085642"/>
      <w:bookmarkStart w:id="112" w:name="_Toc407085499"/>
      <w:bookmarkStart w:id="113" w:name="_Toc407085356"/>
      <w:bookmarkStart w:id="114" w:name="_Toc407084237"/>
      <w:bookmarkStart w:id="115" w:name="_Toc407081747"/>
      <w:bookmarkStart w:id="116" w:name="_Toc407081604"/>
      <w:bookmarkStart w:id="117" w:name="_Toc407069639"/>
      <w:bookmarkStart w:id="118" w:name="_Toc406984431"/>
      <w:bookmarkStart w:id="119" w:name="_Toc406984240"/>
      <w:bookmarkStart w:id="120" w:name="_Toc406984093"/>
      <w:r>
        <w:t>3.1. Ogólne wymagania dotyczące sprzętu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C844DC" w:rsidRDefault="00C844DC" w:rsidP="00C844DC">
      <w:r>
        <w:tab/>
        <w:t xml:space="preserve">Ogólne wymagania dotyczące sprzętu podano w OST D-M-00.00.00 „Wymagania ogólne” </w:t>
      </w:r>
      <w:proofErr w:type="spellStart"/>
      <w:r>
        <w:t>pkt</w:t>
      </w:r>
      <w:proofErr w:type="spellEnd"/>
      <w:r>
        <w:t xml:space="preserve"> 3.</w:t>
      </w:r>
    </w:p>
    <w:p w:rsidR="00C844DC" w:rsidRDefault="00C844DC" w:rsidP="00C844DC">
      <w:pPr>
        <w:pStyle w:val="Nagwek2"/>
      </w:pPr>
      <w:bookmarkStart w:id="121" w:name="_Toc407086091"/>
      <w:bookmarkStart w:id="122" w:name="_Toc407085643"/>
      <w:bookmarkStart w:id="123" w:name="_Toc407085500"/>
      <w:bookmarkStart w:id="124" w:name="_Toc407085357"/>
      <w:bookmarkStart w:id="125" w:name="_Toc407084238"/>
      <w:bookmarkStart w:id="126" w:name="_Toc407081748"/>
      <w:bookmarkStart w:id="127" w:name="_Toc407081605"/>
      <w:bookmarkStart w:id="128" w:name="_Toc407069640"/>
      <w:bookmarkStart w:id="129" w:name="_Toc406984432"/>
      <w:bookmarkStart w:id="130" w:name="_Toc406984241"/>
      <w:bookmarkStart w:id="131" w:name="_Toc406984094"/>
      <w:r>
        <w:t>3.2. Sprzęt do wykonania robót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C844DC" w:rsidRDefault="00C844DC" w:rsidP="00C844DC">
      <w:r>
        <w:tab/>
        <w:t xml:space="preserve">Do wykonania warstwy </w:t>
      </w:r>
      <w:proofErr w:type="spellStart"/>
      <w:r>
        <w:t>mrozoochronnej</w:t>
      </w:r>
      <w:proofErr w:type="spellEnd"/>
      <w:r>
        <w:t xml:space="preserve"> należy stosować ten rodzaj sprzętu, który został podany w OST D-04.02.01 „Warstwy odsączające i odcinające” </w:t>
      </w:r>
      <w:proofErr w:type="spellStart"/>
      <w:r>
        <w:t>pkt</w:t>
      </w:r>
      <w:proofErr w:type="spellEnd"/>
      <w:r>
        <w:t xml:space="preserve"> 3.</w:t>
      </w:r>
    </w:p>
    <w:p w:rsidR="00C844DC" w:rsidRDefault="00C844DC" w:rsidP="00C844DC">
      <w:pPr>
        <w:pStyle w:val="Nagwek1"/>
      </w:pPr>
      <w:bookmarkStart w:id="132" w:name="_Toc407086092"/>
      <w:bookmarkStart w:id="133" w:name="_Toc407085644"/>
      <w:bookmarkStart w:id="134" w:name="_Toc407085501"/>
      <w:bookmarkStart w:id="135" w:name="_Toc407085358"/>
      <w:bookmarkStart w:id="136" w:name="_Toc407084239"/>
      <w:bookmarkStart w:id="137" w:name="_Toc407081749"/>
      <w:bookmarkStart w:id="138" w:name="_Toc407081606"/>
      <w:bookmarkStart w:id="139" w:name="_Toc407069641"/>
      <w:bookmarkStart w:id="140" w:name="_Toc406984433"/>
      <w:bookmarkStart w:id="141" w:name="_Toc406984242"/>
      <w:bookmarkStart w:id="142" w:name="_Toc406984095"/>
      <w:r>
        <w:t>4. transport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C844DC" w:rsidRDefault="00C844DC" w:rsidP="00C844DC">
      <w:pPr>
        <w:pStyle w:val="Nagwek2"/>
      </w:pPr>
      <w:bookmarkStart w:id="143" w:name="_Toc407086093"/>
      <w:bookmarkStart w:id="144" w:name="_Toc407085645"/>
      <w:bookmarkStart w:id="145" w:name="_Toc407085502"/>
      <w:bookmarkStart w:id="146" w:name="_Toc407085359"/>
      <w:bookmarkStart w:id="147" w:name="_Toc407084240"/>
      <w:bookmarkStart w:id="148" w:name="_Toc407081750"/>
      <w:bookmarkStart w:id="149" w:name="_Toc407081607"/>
      <w:bookmarkStart w:id="150" w:name="_Toc407069642"/>
      <w:bookmarkStart w:id="151" w:name="_Toc406984434"/>
      <w:bookmarkStart w:id="152" w:name="_Toc406984243"/>
      <w:bookmarkStart w:id="153" w:name="_Toc406984096"/>
      <w:r>
        <w:t>4.1. Ogólne wymagania dotyczące transportu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:rsidR="00C844DC" w:rsidRDefault="00C844DC" w:rsidP="00C844DC">
      <w:r>
        <w:tab/>
        <w:t xml:space="preserve">Ogólne wymagania dotyczące transportu podano w OST D-M-00.00.00 „Wymagania ogólne” </w:t>
      </w:r>
      <w:proofErr w:type="spellStart"/>
      <w:r>
        <w:t>pkt</w:t>
      </w:r>
      <w:proofErr w:type="spellEnd"/>
      <w:r>
        <w:t xml:space="preserve"> 4.</w:t>
      </w:r>
    </w:p>
    <w:p w:rsidR="00C844DC" w:rsidRDefault="00C844DC" w:rsidP="00C844DC">
      <w:pPr>
        <w:pStyle w:val="Nagwek2"/>
      </w:pPr>
      <w:bookmarkStart w:id="154" w:name="_Toc407086094"/>
      <w:bookmarkStart w:id="155" w:name="_Toc407085646"/>
      <w:bookmarkStart w:id="156" w:name="_Toc407085503"/>
      <w:bookmarkStart w:id="157" w:name="_Toc407085360"/>
      <w:bookmarkStart w:id="158" w:name="_Toc407084241"/>
      <w:bookmarkStart w:id="159" w:name="_Toc407081751"/>
      <w:bookmarkStart w:id="160" w:name="_Toc407081608"/>
      <w:bookmarkStart w:id="161" w:name="_Toc407069643"/>
      <w:bookmarkStart w:id="162" w:name="_Toc406984435"/>
      <w:bookmarkStart w:id="163" w:name="_Toc406984244"/>
      <w:bookmarkStart w:id="164" w:name="_Toc406984097"/>
      <w:r>
        <w:t>4.2. Transport materiałów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C844DC" w:rsidRDefault="00C844DC" w:rsidP="00C844DC">
      <w:r>
        <w:tab/>
        <w:t xml:space="preserve">Transport materiałów stosowanych do wykonania warstwy </w:t>
      </w:r>
      <w:proofErr w:type="spellStart"/>
      <w:r>
        <w:t>mrozoochronnej</w:t>
      </w:r>
      <w:proofErr w:type="spellEnd"/>
      <w:r>
        <w:t xml:space="preserve"> powinien odpowiadać wymaganiom podanym w OST D-04.02.01 „Warstwy odsączające i odcinające” </w:t>
      </w:r>
      <w:proofErr w:type="spellStart"/>
      <w:r>
        <w:t>pkt</w:t>
      </w:r>
      <w:proofErr w:type="spellEnd"/>
      <w:r>
        <w:t xml:space="preserve"> 4.2.</w:t>
      </w:r>
    </w:p>
    <w:p w:rsidR="00C844DC" w:rsidRDefault="00C844DC" w:rsidP="00C844DC">
      <w:pPr>
        <w:pStyle w:val="Nagwek1"/>
      </w:pPr>
      <w:bookmarkStart w:id="165" w:name="_Toc407086095"/>
      <w:bookmarkStart w:id="166" w:name="_Toc407085647"/>
      <w:bookmarkStart w:id="167" w:name="_Toc407085504"/>
      <w:bookmarkStart w:id="168" w:name="_Toc407085361"/>
      <w:bookmarkStart w:id="169" w:name="_Toc407084242"/>
      <w:bookmarkStart w:id="170" w:name="_Toc407081752"/>
      <w:bookmarkStart w:id="171" w:name="_Toc407081609"/>
      <w:bookmarkStart w:id="172" w:name="_Toc407069644"/>
      <w:bookmarkStart w:id="173" w:name="_Toc406984436"/>
      <w:bookmarkStart w:id="174" w:name="_Toc406984245"/>
      <w:bookmarkStart w:id="175" w:name="_Toc406984098"/>
      <w:r>
        <w:t>5. wykonanie robót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C844DC" w:rsidRDefault="00C844DC" w:rsidP="00C844DC">
      <w:pPr>
        <w:pStyle w:val="Nagwek2"/>
      </w:pPr>
      <w:bookmarkStart w:id="176" w:name="_Toc407086096"/>
      <w:bookmarkStart w:id="177" w:name="_Toc407085648"/>
      <w:bookmarkStart w:id="178" w:name="_Toc407085505"/>
      <w:bookmarkStart w:id="179" w:name="_Toc407085362"/>
      <w:bookmarkStart w:id="180" w:name="_Toc407084243"/>
      <w:bookmarkStart w:id="181" w:name="_Toc407081753"/>
      <w:bookmarkStart w:id="182" w:name="_Toc407081610"/>
      <w:bookmarkStart w:id="183" w:name="_Toc407069645"/>
      <w:bookmarkStart w:id="184" w:name="_Toc406984437"/>
      <w:bookmarkStart w:id="185" w:name="_Toc406984246"/>
      <w:bookmarkStart w:id="186" w:name="_Toc406984099"/>
      <w:r>
        <w:t>5.1. Ogólne zasady wykonania robót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:rsidR="00C844DC" w:rsidRDefault="00C844DC" w:rsidP="00C844DC">
      <w:r>
        <w:tab/>
        <w:t xml:space="preserve">Ogólne zasady wykonania robót podano w OST D-M-00.00.00 „Wymagania ogólne” </w:t>
      </w:r>
      <w:proofErr w:type="spellStart"/>
      <w:r>
        <w:t>pkt</w:t>
      </w:r>
      <w:proofErr w:type="spellEnd"/>
      <w:r>
        <w:t xml:space="preserve"> 5.</w:t>
      </w:r>
    </w:p>
    <w:p w:rsidR="00C844DC" w:rsidRDefault="00C844DC" w:rsidP="00C844DC">
      <w:pPr>
        <w:pStyle w:val="Nagwek2"/>
      </w:pPr>
      <w:bookmarkStart w:id="187" w:name="_Toc407086097"/>
      <w:bookmarkStart w:id="188" w:name="_Toc407085649"/>
      <w:bookmarkStart w:id="189" w:name="_Toc407085506"/>
      <w:bookmarkStart w:id="190" w:name="_Toc407085363"/>
      <w:bookmarkStart w:id="191" w:name="_Toc407084244"/>
      <w:bookmarkStart w:id="192" w:name="_Toc407081754"/>
      <w:bookmarkStart w:id="193" w:name="_Toc407081611"/>
      <w:bookmarkStart w:id="194" w:name="_Toc407069646"/>
      <w:bookmarkStart w:id="195" w:name="_Toc406984438"/>
      <w:bookmarkStart w:id="196" w:name="_Toc406984247"/>
      <w:bookmarkStart w:id="197" w:name="_Toc406984100"/>
      <w:r>
        <w:lastRenderedPageBreak/>
        <w:t xml:space="preserve">5.2. Wykonanie warstwy </w:t>
      </w:r>
      <w:proofErr w:type="spellStart"/>
      <w:r>
        <w:t>mrozoochronnej</w:t>
      </w:r>
      <w:proofErr w:type="spellEnd"/>
      <w:r>
        <w:t xml:space="preserve"> z gruntu lub kruszywa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:rsidR="00C844DC" w:rsidRDefault="00C844DC" w:rsidP="00C844DC">
      <w:r>
        <w:tab/>
        <w:t xml:space="preserve">Warstwę </w:t>
      </w:r>
      <w:proofErr w:type="spellStart"/>
      <w:r>
        <w:t>mrozoochronną</w:t>
      </w:r>
      <w:proofErr w:type="spellEnd"/>
      <w:r>
        <w:t xml:space="preserve"> należy wykonywać zgodnie z wymaganiami podanymi w OST D-04.02.01 „Warstwy odsączające i odcinające” </w:t>
      </w:r>
      <w:proofErr w:type="spellStart"/>
      <w:r>
        <w:t>pkt</w:t>
      </w:r>
      <w:proofErr w:type="spellEnd"/>
      <w:r>
        <w:t xml:space="preserve"> 5.</w:t>
      </w:r>
    </w:p>
    <w:p w:rsidR="00C844DC" w:rsidRDefault="00C844DC" w:rsidP="00C844DC">
      <w:pPr>
        <w:pStyle w:val="Nagwek1"/>
      </w:pPr>
      <w:bookmarkStart w:id="198" w:name="_Toc407086098"/>
      <w:bookmarkStart w:id="199" w:name="_Toc407085650"/>
      <w:bookmarkStart w:id="200" w:name="_Toc407085507"/>
      <w:bookmarkStart w:id="201" w:name="_Toc407085364"/>
      <w:bookmarkStart w:id="202" w:name="_Toc407084245"/>
      <w:bookmarkStart w:id="203" w:name="_Toc407081755"/>
      <w:bookmarkStart w:id="204" w:name="_Toc407081612"/>
      <w:bookmarkStart w:id="205" w:name="_Toc407069647"/>
      <w:bookmarkStart w:id="206" w:name="_Toc406984439"/>
      <w:bookmarkStart w:id="207" w:name="_Toc406984248"/>
      <w:bookmarkStart w:id="208" w:name="_Toc406984101"/>
      <w:r>
        <w:t>6. kontrola jakości robót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:rsidR="00C844DC" w:rsidRDefault="00C844DC" w:rsidP="00C844DC">
      <w:pPr>
        <w:pStyle w:val="Nagwek2"/>
      </w:pPr>
      <w:bookmarkStart w:id="209" w:name="_Toc407086099"/>
      <w:bookmarkStart w:id="210" w:name="_Toc407085651"/>
      <w:bookmarkStart w:id="211" w:name="_Toc407085508"/>
      <w:bookmarkStart w:id="212" w:name="_Toc407085365"/>
      <w:bookmarkStart w:id="213" w:name="_Toc407084246"/>
      <w:bookmarkStart w:id="214" w:name="_Toc407081756"/>
      <w:bookmarkStart w:id="215" w:name="_Toc407081613"/>
      <w:bookmarkStart w:id="216" w:name="_Toc407069648"/>
      <w:bookmarkStart w:id="217" w:name="_Toc406984440"/>
      <w:bookmarkStart w:id="218" w:name="_Toc406984249"/>
      <w:bookmarkStart w:id="219" w:name="_Toc406984102"/>
      <w:r>
        <w:t>6.1. Ogólne zasady kontroli jakości robót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C844DC" w:rsidRDefault="00C844DC" w:rsidP="00C844DC">
      <w:r>
        <w:tab/>
        <w:t xml:space="preserve">Ogólne zasady kontroli jakości robót podano w OST D-M-00.00.00 „Wymagania ogólne” </w:t>
      </w:r>
      <w:proofErr w:type="spellStart"/>
      <w:r>
        <w:t>pkt</w:t>
      </w:r>
      <w:proofErr w:type="spellEnd"/>
      <w:r>
        <w:t xml:space="preserve"> 6.</w:t>
      </w:r>
    </w:p>
    <w:p w:rsidR="00C844DC" w:rsidRDefault="00C844DC" w:rsidP="00C844DC">
      <w:pPr>
        <w:pStyle w:val="Nagwek2"/>
      </w:pPr>
      <w:bookmarkStart w:id="220" w:name="_Toc407086100"/>
      <w:bookmarkStart w:id="221" w:name="_Toc407085652"/>
      <w:bookmarkStart w:id="222" w:name="_Toc407085509"/>
      <w:bookmarkStart w:id="223" w:name="_Toc407085366"/>
      <w:bookmarkStart w:id="224" w:name="_Toc407084247"/>
      <w:bookmarkStart w:id="225" w:name="_Toc407081757"/>
      <w:bookmarkStart w:id="226" w:name="_Toc407081614"/>
      <w:bookmarkStart w:id="227" w:name="_Toc407069649"/>
      <w:bookmarkStart w:id="228" w:name="_Toc406984441"/>
      <w:bookmarkStart w:id="229" w:name="_Toc406984250"/>
      <w:bookmarkStart w:id="230" w:name="_Toc406984103"/>
      <w:r>
        <w:t>6.2. Badania przed przystąpieniem do robót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C844DC" w:rsidRDefault="00C844DC" w:rsidP="00C844DC">
      <w:r>
        <w:tab/>
        <w:t>Przed przystąpieniem do robót Wykonawca powinien wykonać badania:</w:t>
      </w:r>
    </w:p>
    <w:p w:rsidR="00C844DC" w:rsidRDefault="00C844DC" w:rsidP="00C844DC">
      <w:pPr>
        <w:numPr>
          <w:ilvl w:val="0"/>
          <w:numId w:val="1"/>
        </w:numPr>
      </w:pPr>
      <w:r>
        <w:t xml:space="preserve">kruszyw, według zasad określonych w OST D-04.02.01 „Warstwy odsączające i odcinające” </w:t>
      </w:r>
      <w:proofErr w:type="spellStart"/>
      <w:r>
        <w:t>pkt</w:t>
      </w:r>
      <w:proofErr w:type="spellEnd"/>
      <w:r>
        <w:t xml:space="preserve"> 6,</w:t>
      </w:r>
    </w:p>
    <w:p w:rsidR="00C844DC" w:rsidRDefault="00C844DC" w:rsidP="00C844DC">
      <w:pPr>
        <w:numPr>
          <w:ilvl w:val="0"/>
          <w:numId w:val="1"/>
        </w:numPr>
      </w:pPr>
      <w:r>
        <w:t xml:space="preserve">gruntów, według zasad określonych w OST D-02.03.01 „Wykonanie nasypów” </w:t>
      </w:r>
      <w:proofErr w:type="spellStart"/>
      <w:r>
        <w:t>pkt</w:t>
      </w:r>
      <w:proofErr w:type="spellEnd"/>
      <w:r>
        <w:t xml:space="preserve"> 6.</w:t>
      </w:r>
    </w:p>
    <w:p w:rsidR="00C844DC" w:rsidRDefault="00C844DC" w:rsidP="00C844DC">
      <w:pPr>
        <w:pStyle w:val="Nagwek2"/>
      </w:pPr>
      <w:bookmarkStart w:id="231" w:name="_Toc407086101"/>
      <w:bookmarkStart w:id="232" w:name="_Toc407085653"/>
      <w:bookmarkStart w:id="233" w:name="_Toc407085510"/>
      <w:bookmarkStart w:id="234" w:name="_Toc407085367"/>
      <w:bookmarkStart w:id="235" w:name="_Toc407084248"/>
      <w:bookmarkStart w:id="236" w:name="_Toc407081758"/>
      <w:bookmarkStart w:id="237" w:name="_Toc407081615"/>
      <w:bookmarkStart w:id="238" w:name="_Toc407069650"/>
      <w:bookmarkStart w:id="239" w:name="_Toc406984442"/>
      <w:bookmarkStart w:id="240" w:name="_Toc406984251"/>
      <w:bookmarkStart w:id="241" w:name="_Toc406984104"/>
      <w:r>
        <w:t>6.3. Badania w czasie robót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:rsidR="00C844DC" w:rsidRDefault="00C844DC" w:rsidP="00C844DC">
      <w:r>
        <w:tab/>
        <w:t xml:space="preserve">Częstotliwość oraz zakres badań i pomiarów dotyczących cech geometrycznych i zagęszczenia warstwy </w:t>
      </w:r>
      <w:proofErr w:type="spellStart"/>
      <w:r>
        <w:t>mrozoochronnej</w:t>
      </w:r>
      <w:proofErr w:type="spellEnd"/>
      <w:r>
        <w:t xml:space="preserve"> powinny być zgodne z podanymi w OST                          D-04.02.01 „Warstwy odsączające i odcinające” </w:t>
      </w:r>
      <w:proofErr w:type="spellStart"/>
      <w:r>
        <w:t>pkt</w:t>
      </w:r>
      <w:proofErr w:type="spellEnd"/>
      <w:r>
        <w:t xml:space="preserve"> 6.3.</w:t>
      </w:r>
    </w:p>
    <w:p w:rsidR="00C844DC" w:rsidRDefault="00C844DC" w:rsidP="00C844DC">
      <w:pPr>
        <w:pStyle w:val="Nagwek2"/>
      </w:pPr>
      <w:bookmarkStart w:id="242" w:name="_Toc407086102"/>
      <w:bookmarkStart w:id="243" w:name="_Toc407085654"/>
      <w:bookmarkStart w:id="244" w:name="_Toc407085511"/>
      <w:bookmarkStart w:id="245" w:name="_Toc407085368"/>
      <w:bookmarkStart w:id="246" w:name="_Toc407084249"/>
      <w:bookmarkStart w:id="247" w:name="_Toc407081759"/>
      <w:bookmarkStart w:id="248" w:name="_Toc407081616"/>
      <w:bookmarkStart w:id="249" w:name="_Toc407069651"/>
      <w:bookmarkStart w:id="250" w:name="_Toc406984443"/>
      <w:bookmarkStart w:id="251" w:name="_Toc406984252"/>
      <w:bookmarkStart w:id="252" w:name="_Toc406984105"/>
      <w:r>
        <w:t>6.4. Zasady postępowania z odcinkami wadliwie wykonanymi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C844DC" w:rsidRDefault="00C844DC" w:rsidP="00C844DC">
      <w:r>
        <w:tab/>
        <w:t xml:space="preserve">Zasady postępowania z odcinkami wadliwie wykonanymi powinny być zgodne z ustaleniami OST D-04.02.01 „Warstwy odsączające i odcinające” </w:t>
      </w:r>
      <w:proofErr w:type="spellStart"/>
      <w:r>
        <w:t>pkt</w:t>
      </w:r>
      <w:proofErr w:type="spellEnd"/>
      <w:r>
        <w:t xml:space="preserve"> 6.4.</w:t>
      </w:r>
    </w:p>
    <w:p w:rsidR="00C844DC" w:rsidRDefault="00C844DC" w:rsidP="00C844DC">
      <w:pPr>
        <w:pStyle w:val="Nagwek1"/>
      </w:pPr>
      <w:bookmarkStart w:id="253" w:name="_Toc407086103"/>
      <w:bookmarkStart w:id="254" w:name="_Toc407085655"/>
      <w:bookmarkStart w:id="255" w:name="_Toc407085512"/>
      <w:bookmarkStart w:id="256" w:name="_Toc407085369"/>
      <w:bookmarkStart w:id="257" w:name="_Toc407084250"/>
      <w:bookmarkStart w:id="258" w:name="_Toc407081760"/>
      <w:bookmarkStart w:id="259" w:name="_Toc407081617"/>
      <w:bookmarkStart w:id="260" w:name="_Toc407069652"/>
      <w:bookmarkStart w:id="261" w:name="_Toc406984444"/>
      <w:bookmarkStart w:id="262" w:name="_Toc406984253"/>
      <w:bookmarkStart w:id="263" w:name="_Toc406984106"/>
      <w:r>
        <w:t>7. obmiar robót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:rsidR="00C844DC" w:rsidRDefault="00C844DC" w:rsidP="00C844DC">
      <w:pPr>
        <w:pStyle w:val="Nagwek2"/>
      </w:pPr>
      <w:bookmarkStart w:id="264" w:name="_Toc407086104"/>
      <w:bookmarkStart w:id="265" w:name="_Toc407085656"/>
      <w:bookmarkStart w:id="266" w:name="_Toc407085513"/>
      <w:bookmarkStart w:id="267" w:name="_Toc407085370"/>
      <w:bookmarkStart w:id="268" w:name="_Toc407084251"/>
      <w:bookmarkStart w:id="269" w:name="_Toc407081761"/>
      <w:bookmarkStart w:id="270" w:name="_Toc407081618"/>
      <w:bookmarkStart w:id="271" w:name="_Toc407069653"/>
      <w:bookmarkStart w:id="272" w:name="_Toc406984445"/>
      <w:bookmarkStart w:id="273" w:name="_Toc406984254"/>
      <w:bookmarkStart w:id="274" w:name="_Toc406984107"/>
      <w:r>
        <w:t>7.1. Ogólne zasady obmiaru robót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:rsidR="00C844DC" w:rsidRDefault="00C844DC" w:rsidP="00C844DC">
      <w:r>
        <w:tab/>
        <w:t xml:space="preserve">Ogólne zasady obmiaru robót podano w OST D-M-00.00.00 „Wymagania ogólne” </w:t>
      </w:r>
      <w:proofErr w:type="spellStart"/>
      <w:r>
        <w:t>pkt</w:t>
      </w:r>
      <w:proofErr w:type="spellEnd"/>
      <w:r>
        <w:t xml:space="preserve"> 7.</w:t>
      </w:r>
    </w:p>
    <w:p w:rsidR="00C844DC" w:rsidRDefault="00C844DC" w:rsidP="00C844DC">
      <w:pPr>
        <w:pStyle w:val="Nagwek2"/>
      </w:pPr>
      <w:bookmarkStart w:id="275" w:name="_Toc407086105"/>
      <w:bookmarkStart w:id="276" w:name="_Toc407085657"/>
      <w:bookmarkStart w:id="277" w:name="_Toc407085514"/>
      <w:bookmarkStart w:id="278" w:name="_Toc407085371"/>
      <w:bookmarkStart w:id="279" w:name="_Toc407084252"/>
      <w:bookmarkStart w:id="280" w:name="_Toc407081762"/>
      <w:bookmarkStart w:id="281" w:name="_Toc407081619"/>
      <w:bookmarkStart w:id="282" w:name="_Toc407069654"/>
      <w:bookmarkStart w:id="283" w:name="_Toc406984446"/>
      <w:bookmarkStart w:id="284" w:name="_Toc406984255"/>
      <w:bookmarkStart w:id="285" w:name="_Toc406984108"/>
      <w:r>
        <w:t>7.2. Jednostka obmiarowa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C844DC" w:rsidRDefault="00C844DC" w:rsidP="00C844DC"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wykonanej warstwy </w:t>
      </w:r>
      <w:proofErr w:type="spellStart"/>
      <w:r>
        <w:t>mrozoochronnej</w:t>
      </w:r>
      <w:proofErr w:type="spellEnd"/>
      <w:r>
        <w:t xml:space="preserve">. </w:t>
      </w:r>
    </w:p>
    <w:p w:rsidR="00C844DC" w:rsidRDefault="00C844DC" w:rsidP="00C844DC">
      <w:pPr>
        <w:pStyle w:val="Nagwek1"/>
      </w:pPr>
      <w:bookmarkStart w:id="286" w:name="_Toc407086106"/>
      <w:bookmarkStart w:id="287" w:name="_Toc407085658"/>
      <w:bookmarkStart w:id="288" w:name="_Toc407085515"/>
      <w:bookmarkStart w:id="289" w:name="_Toc407085372"/>
      <w:bookmarkStart w:id="290" w:name="_Toc407084253"/>
      <w:bookmarkStart w:id="291" w:name="_Toc407081763"/>
      <w:bookmarkStart w:id="292" w:name="_Toc407081620"/>
      <w:bookmarkStart w:id="293" w:name="_Toc407069655"/>
      <w:bookmarkStart w:id="294" w:name="_Toc406984447"/>
      <w:bookmarkStart w:id="295" w:name="_Toc406984256"/>
      <w:bookmarkStart w:id="296" w:name="_Toc406984109"/>
      <w:r>
        <w:t>8. odbiór robót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C844DC" w:rsidRDefault="00C844DC" w:rsidP="00C844DC">
      <w:r>
        <w:tab/>
        <w:t xml:space="preserve">Ogólne zasady odbioru robót podano w OST D-M-00.00.00 „Wymagania ogólne” </w:t>
      </w:r>
      <w:proofErr w:type="spellStart"/>
      <w:r>
        <w:t>pkt</w:t>
      </w:r>
      <w:proofErr w:type="spellEnd"/>
      <w:r>
        <w:t xml:space="preserve"> 8.</w:t>
      </w:r>
    </w:p>
    <w:p w:rsidR="00C844DC" w:rsidRDefault="00C844DC" w:rsidP="00C844DC">
      <w:r>
        <w:tab/>
        <w:t xml:space="preserve">Roboty uznaje się za wykonane zgodnie z dokumentacją projektową, SST i wymaganiami Inżyniera, jeżeli wszystkie pomiary i badania z zachowaniem tolerancji wg </w:t>
      </w:r>
      <w:proofErr w:type="spellStart"/>
      <w:r>
        <w:t>pkt</w:t>
      </w:r>
      <w:proofErr w:type="spellEnd"/>
      <w:r>
        <w:t xml:space="preserve"> 6 dały wyniki pozytywne.</w:t>
      </w:r>
    </w:p>
    <w:p w:rsidR="00C844DC" w:rsidRDefault="00C844DC" w:rsidP="00C844DC">
      <w:pPr>
        <w:pStyle w:val="Nagwek1"/>
      </w:pPr>
      <w:bookmarkStart w:id="297" w:name="_Toc407086107"/>
      <w:bookmarkStart w:id="298" w:name="_Toc407085659"/>
      <w:bookmarkStart w:id="299" w:name="_Toc407085516"/>
      <w:bookmarkStart w:id="300" w:name="_Toc407085373"/>
      <w:bookmarkStart w:id="301" w:name="_Toc407084254"/>
      <w:bookmarkStart w:id="302" w:name="_Toc407081764"/>
      <w:bookmarkStart w:id="303" w:name="_Toc407081621"/>
      <w:bookmarkStart w:id="304" w:name="_Toc407069656"/>
      <w:bookmarkStart w:id="305" w:name="_Toc406984448"/>
      <w:bookmarkStart w:id="306" w:name="_Toc406984257"/>
      <w:bookmarkStart w:id="307" w:name="_Toc406984110"/>
      <w:r>
        <w:t>9. podstawa płatności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C844DC" w:rsidRDefault="00C844DC" w:rsidP="00C844DC">
      <w:pPr>
        <w:pStyle w:val="Nagwek2"/>
      </w:pPr>
      <w:bookmarkStart w:id="308" w:name="_Toc407086108"/>
      <w:bookmarkStart w:id="309" w:name="_Toc407085660"/>
      <w:bookmarkStart w:id="310" w:name="_Toc407085517"/>
      <w:bookmarkStart w:id="311" w:name="_Toc407085374"/>
      <w:bookmarkStart w:id="312" w:name="_Toc407084255"/>
      <w:bookmarkStart w:id="313" w:name="_Toc407081765"/>
      <w:bookmarkStart w:id="314" w:name="_Toc407081622"/>
      <w:bookmarkStart w:id="315" w:name="_Toc407069657"/>
      <w:bookmarkStart w:id="316" w:name="_Toc406984449"/>
      <w:bookmarkStart w:id="317" w:name="_Toc406984258"/>
      <w:bookmarkStart w:id="318" w:name="_Toc406984111"/>
      <w:r>
        <w:t>9.1. Ogólne ustalenia dotyczące podstawy płatności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:rsidR="00C844DC" w:rsidRDefault="00C844DC" w:rsidP="00C844DC">
      <w:r>
        <w:tab/>
        <w:t xml:space="preserve">Ogólne ustalenia dotyczące podstawy płatności podano w OST D-M-00.00.00 „Wymagania ogólne” </w:t>
      </w:r>
      <w:proofErr w:type="spellStart"/>
      <w:r>
        <w:t>pkt</w:t>
      </w:r>
      <w:proofErr w:type="spellEnd"/>
      <w:r>
        <w:t xml:space="preserve"> 9.</w:t>
      </w:r>
    </w:p>
    <w:p w:rsidR="00C844DC" w:rsidRDefault="00C844DC" w:rsidP="00C844DC">
      <w:pPr>
        <w:pStyle w:val="Nagwek2"/>
      </w:pPr>
      <w:bookmarkStart w:id="319" w:name="_Toc407086109"/>
      <w:bookmarkStart w:id="320" w:name="_Toc407085661"/>
      <w:bookmarkStart w:id="321" w:name="_Toc407085518"/>
      <w:bookmarkStart w:id="322" w:name="_Toc407085375"/>
      <w:bookmarkStart w:id="323" w:name="_Toc407084256"/>
      <w:bookmarkStart w:id="324" w:name="_Toc407081766"/>
      <w:bookmarkStart w:id="325" w:name="_Toc407081623"/>
      <w:bookmarkStart w:id="326" w:name="_Toc407069658"/>
      <w:bookmarkStart w:id="327" w:name="_Toc406984450"/>
      <w:bookmarkStart w:id="328" w:name="_Toc406984259"/>
      <w:bookmarkStart w:id="329" w:name="_Toc406984112"/>
      <w:r>
        <w:t>9.2. Cena jednostki obmiarowej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C844DC" w:rsidRDefault="00C844DC" w:rsidP="00C844DC">
      <w:r>
        <w:tab/>
        <w:t>Cena 1 m</w:t>
      </w:r>
      <w:r>
        <w:rPr>
          <w:vertAlign w:val="superscript"/>
        </w:rPr>
        <w:t>2</w:t>
      </w:r>
      <w:r>
        <w:t xml:space="preserve"> wykonanej warstwy </w:t>
      </w:r>
      <w:proofErr w:type="spellStart"/>
      <w:r>
        <w:t>mrozoochronnej</w:t>
      </w:r>
      <w:proofErr w:type="spellEnd"/>
      <w:r>
        <w:t xml:space="preserve"> obejmuje:</w:t>
      </w:r>
    </w:p>
    <w:p w:rsidR="00C844DC" w:rsidRDefault="00C844DC" w:rsidP="00C844DC">
      <w:pPr>
        <w:numPr>
          <w:ilvl w:val="0"/>
          <w:numId w:val="1"/>
        </w:numPr>
      </w:pPr>
      <w:r>
        <w:t>prace pomiarowe,</w:t>
      </w:r>
    </w:p>
    <w:p w:rsidR="00C844DC" w:rsidRDefault="00C844DC" w:rsidP="00C844DC">
      <w:pPr>
        <w:numPr>
          <w:ilvl w:val="0"/>
          <w:numId w:val="1"/>
        </w:numPr>
      </w:pPr>
      <w:r>
        <w:t>dostarczenie i rozłożenie na uprzednio przygotowanym podłożu warstwy materiału o grubości i jakości określonej w dokumentacji projektowej i specyfikacji technicznej,</w:t>
      </w:r>
    </w:p>
    <w:p w:rsidR="00C844DC" w:rsidRDefault="00C844DC" w:rsidP="00C844DC">
      <w:pPr>
        <w:numPr>
          <w:ilvl w:val="0"/>
          <w:numId w:val="1"/>
        </w:numPr>
      </w:pPr>
      <w:r>
        <w:t>wyrównanie ułożonej warstwy do wymaganego profilu,</w:t>
      </w:r>
    </w:p>
    <w:p w:rsidR="00C844DC" w:rsidRDefault="00C844DC" w:rsidP="00C844DC">
      <w:pPr>
        <w:numPr>
          <w:ilvl w:val="0"/>
          <w:numId w:val="1"/>
        </w:numPr>
      </w:pPr>
      <w:r>
        <w:t>zagęszczenie wyprofilowanej warstwy,</w:t>
      </w:r>
    </w:p>
    <w:p w:rsidR="00C844DC" w:rsidRDefault="00C844DC" w:rsidP="00C844DC">
      <w:pPr>
        <w:numPr>
          <w:ilvl w:val="0"/>
          <w:numId w:val="1"/>
        </w:numPr>
      </w:pPr>
      <w:r>
        <w:t>przeprowadzenie pomiarów i badań laboratoryjnych, wymaganych w specyfikacji technicznej,</w:t>
      </w:r>
    </w:p>
    <w:p w:rsidR="00C844DC" w:rsidRDefault="00C844DC" w:rsidP="00C844DC">
      <w:pPr>
        <w:numPr>
          <w:ilvl w:val="0"/>
          <w:numId w:val="1"/>
        </w:numPr>
      </w:pPr>
      <w:r>
        <w:t>utrzymanie warstwy.</w:t>
      </w:r>
    </w:p>
    <w:p w:rsidR="00C844DC" w:rsidRDefault="00C844DC" w:rsidP="00C844DC">
      <w:pPr>
        <w:pStyle w:val="Nagwek1"/>
      </w:pPr>
      <w:bookmarkStart w:id="330" w:name="_Toc407086110"/>
      <w:bookmarkStart w:id="331" w:name="_Toc407085662"/>
      <w:bookmarkStart w:id="332" w:name="_Toc407085519"/>
      <w:bookmarkStart w:id="333" w:name="_Toc407085376"/>
      <w:bookmarkStart w:id="334" w:name="_Toc407084257"/>
      <w:bookmarkStart w:id="335" w:name="_Toc407081767"/>
      <w:bookmarkStart w:id="336" w:name="_Toc407081624"/>
      <w:bookmarkStart w:id="337" w:name="_Toc407069659"/>
      <w:bookmarkStart w:id="338" w:name="_Toc406984451"/>
      <w:bookmarkStart w:id="339" w:name="_Toc406984260"/>
      <w:bookmarkStart w:id="340" w:name="_Toc406984113"/>
      <w:r>
        <w:t>10. przepisy związane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:rsidR="00C844DC" w:rsidRDefault="00C844DC" w:rsidP="00C844DC">
      <w:r>
        <w:tab/>
        <w:t xml:space="preserve">Przepisy związane zostały podane w OST D-04.02.01 dla warstwy </w:t>
      </w:r>
      <w:proofErr w:type="spellStart"/>
      <w:r>
        <w:t>mrozoochronnej</w:t>
      </w:r>
      <w:proofErr w:type="spellEnd"/>
      <w:r>
        <w:t xml:space="preserve"> wykonanej z gruntu lub kruszywa.</w:t>
      </w:r>
    </w:p>
    <w:p w:rsidR="00A62B7A" w:rsidRDefault="00A62B7A"/>
    <w:sectPr w:rsidR="00A62B7A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E45420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C844DC"/>
    <w:rsid w:val="0040679A"/>
    <w:rsid w:val="00A62B7A"/>
    <w:rsid w:val="00C84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C844D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44DC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844DC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44DC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C844DC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C844DC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customStyle="1" w:styleId="Standardowytekst">
    <w:name w:val="Standardowy.tekst"/>
    <w:rsid w:val="00C844D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706</Words>
  <Characters>4242</Characters>
  <Application>Microsoft Office Word</Application>
  <DocSecurity>0</DocSecurity>
  <Lines>35</Lines>
  <Paragraphs>9</Paragraphs>
  <ScaleCrop>false</ScaleCrop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</cp:revision>
  <dcterms:created xsi:type="dcterms:W3CDTF">2016-10-09T21:58:00Z</dcterms:created>
  <dcterms:modified xsi:type="dcterms:W3CDTF">2016-10-09T22:05:00Z</dcterms:modified>
</cp:coreProperties>
</file>